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F797C8" w14:textId="0B27D563" w:rsidR="009D28C7" w:rsidRPr="00D86198" w:rsidRDefault="00E025E9">
      <w:pPr>
        <w:rPr>
          <w:b/>
          <w:bCs/>
        </w:rPr>
      </w:pPr>
      <w:r w:rsidRPr="00D86198">
        <w:rPr>
          <w:b/>
          <w:bCs/>
        </w:rPr>
        <w:t>Big Pattern 2026, Epilog</w:t>
      </w:r>
    </w:p>
    <w:p w14:paraId="1BD07858" w14:textId="5BA1D854" w:rsidR="002F67EE" w:rsidRDefault="00E025E9">
      <w:r>
        <w:t>On Sunday, January 18,</w:t>
      </w:r>
      <w:r w:rsidR="00FD5751">
        <w:t xml:space="preserve"> 2026,</w:t>
      </w:r>
      <w:r>
        <w:t xml:space="preserve"> 40 jugglers performed a </w:t>
      </w:r>
      <w:r w:rsidR="00D766E7" w:rsidRPr="00FD5751">
        <w:rPr>
          <w:i/>
          <w:iCs/>
        </w:rPr>
        <w:t>big lemniscate</w:t>
      </w:r>
      <w:r w:rsidR="00D766E7">
        <w:t xml:space="preserve"> (correctly pronounced with </w:t>
      </w:r>
      <w:r w:rsidR="00FD5751">
        <w:t xml:space="preserve">an accent on the second syllable and </w:t>
      </w:r>
      <w:r w:rsidR="00D766E7">
        <w:t xml:space="preserve">an ending </w:t>
      </w:r>
      <w:r w:rsidR="00FD5751">
        <w:t xml:space="preserve">that sounds </w:t>
      </w:r>
      <w:r w:rsidR="00D766E7">
        <w:t>like ‘biscuit’) at the O’Keefe Middle School</w:t>
      </w:r>
      <w:r w:rsidR="009F509D">
        <w:t xml:space="preserve"> in Madison</w:t>
      </w:r>
      <w:r w:rsidR="00696FB6">
        <w:t>, as part of the 35</w:t>
      </w:r>
      <w:r w:rsidR="00696FB6" w:rsidRPr="00696FB6">
        <w:rPr>
          <w:vertAlign w:val="superscript"/>
        </w:rPr>
        <w:t>th</w:t>
      </w:r>
      <w:r w:rsidR="00696FB6">
        <w:t xml:space="preserve"> (minus one for covid) 47</w:t>
      </w:r>
      <w:r w:rsidR="00696FB6" w:rsidRPr="00696FB6">
        <w:rPr>
          <w:vertAlign w:val="superscript"/>
        </w:rPr>
        <w:t>th</w:t>
      </w:r>
      <w:r w:rsidR="00696FB6">
        <w:t xml:space="preserve"> annual </w:t>
      </w:r>
      <w:proofErr w:type="spellStart"/>
      <w:r w:rsidR="00696FB6">
        <w:t>Madfest</w:t>
      </w:r>
      <w:proofErr w:type="spellEnd"/>
      <w:r w:rsidR="00D766E7">
        <w:t xml:space="preserve">.  </w:t>
      </w:r>
      <w:r w:rsidR="00DD64BA">
        <w:t xml:space="preserve"> Lemniscate is a funny math word referring to a figure-8 shape, and the big lemniscate </w:t>
      </w:r>
      <w:r w:rsidR="00696FB6">
        <w:t xml:space="preserve">is a club passing pattern involving </w:t>
      </w:r>
      <w:r w:rsidR="00DD64BA">
        <w:t xml:space="preserve">a whole bunch of jugglers moving </w:t>
      </w:r>
      <w:r w:rsidR="00696FB6">
        <w:t>steadily through this shape</w:t>
      </w:r>
      <w:r w:rsidR="00D766E7">
        <w:t xml:space="preserve"> </w:t>
      </w:r>
      <w:r w:rsidR="00696FB6">
        <w:t xml:space="preserve">while passing to others along the way. </w:t>
      </w:r>
      <w:r w:rsidR="002F67EE">
        <w:t xml:space="preserve">Counting jugglers and props, </w:t>
      </w:r>
      <w:r w:rsidR="00696FB6">
        <w:t xml:space="preserve">the version we did on January 18 was </w:t>
      </w:r>
      <w:r w:rsidR="002F67EE">
        <w:t>trick with 160 moving objects</w:t>
      </w:r>
      <w:r w:rsidR="00696FB6">
        <w:t xml:space="preserve"> (40 jugglers and 120 clubs)</w:t>
      </w:r>
      <w:r w:rsidR="002F67EE">
        <w:t xml:space="preserve">! While the video evidence shows that we did not perform the pattern perfectly (ha!), we did really get it rolling and it was a blast. It’s a super </w:t>
      </w:r>
      <w:proofErr w:type="spellStart"/>
      <w:r w:rsidR="002F67EE">
        <w:t>fun</w:t>
      </w:r>
      <w:proofErr w:type="spellEnd"/>
      <w:r w:rsidR="002F67EE">
        <w:t xml:space="preserve"> group passing where everyone moves and everyone passes to about ½ of the other jugglers. </w:t>
      </w:r>
      <w:r w:rsidR="00DD64BA">
        <w:t xml:space="preserve">I’ve organized big patterns at </w:t>
      </w:r>
      <w:proofErr w:type="spellStart"/>
      <w:r w:rsidR="00DD64BA">
        <w:t>Madfest</w:t>
      </w:r>
      <w:proofErr w:type="spellEnd"/>
      <w:r w:rsidR="00DD64BA">
        <w:t xml:space="preserve"> for years, and once at IJA, and have come to realize they can be a lot of fun for club passers while at the same time being a challenge to set up efficiently so that people can get right to the task.  Nothing saps the enthusiasm of a group of jugglers like delays, confusion, and long discussions about where people are supposed to be and what they’re supposed to do to make a pattern happen. This note provides some details that may be helpful to anyone interested in how </w:t>
      </w:r>
      <w:r w:rsidR="00490CC2">
        <w:t xml:space="preserve">to set </w:t>
      </w:r>
      <w:r w:rsidR="00DD64BA">
        <w:t>up such a big pattern.</w:t>
      </w:r>
    </w:p>
    <w:p w14:paraId="1A15262D" w14:textId="400EA0F8" w:rsidR="00CA7799" w:rsidRDefault="00696FB6">
      <w:r>
        <w:t xml:space="preserve">Coming into the weekend, </w:t>
      </w:r>
      <w:r w:rsidR="00D766E7">
        <w:t>I wa</w:t>
      </w:r>
      <w:r>
        <w:t>nted to be</w:t>
      </w:r>
      <w:r w:rsidR="00D766E7">
        <w:t xml:space="preserve"> prepared for a variable number of jugglers, and had a sign-up sheet from the first night of </w:t>
      </w:r>
      <w:proofErr w:type="spellStart"/>
      <w:r w:rsidR="00D766E7">
        <w:t>Madfest</w:t>
      </w:r>
      <w:proofErr w:type="spellEnd"/>
      <w:r w:rsidR="00D766E7">
        <w:t xml:space="preserve"> to encourage participation.   </w:t>
      </w:r>
      <w:r>
        <w:t xml:space="preserve">It’s easier to sort out </w:t>
      </w:r>
      <w:r w:rsidR="00A86551">
        <w:t xml:space="preserve">a pattern’s </w:t>
      </w:r>
      <w:r>
        <w:t xml:space="preserve">dimensions when you know the number of jugglers well in advance, but realistically it is pot luck in terms of who will show, so it’s good to be flexible and to </w:t>
      </w:r>
      <w:r w:rsidR="00490CC2">
        <w:t xml:space="preserve">be ready to adjust the size quickly. </w:t>
      </w:r>
      <w:r w:rsidR="00D766E7">
        <w:t xml:space="preserve">On Saturday night I </w:t>
      </w:r>
      <w:r w:rsidR="009A4F8F">
        <w:t xml:space="preserve">settled on </w:t>
      </w:r>
      <w:r w:rsidR="00D766E7">
        <w:t>the number</w:t>
      </w:r>
      <w:r w:rsidR="00A9273B">
        <w:t xml:space="preserve"> (40)</w:t>
      </w:r>
      <w:r w:rsidR="00D766E7">
        <w:t xml:space="preserve">, hoping we’d have enough </w:t>
      </w:r>
      <w:r w:rsidR="00004FF8">
        <w:t xml:space="preserve">folks </w:t>
      </w:r>
      <w:r w:rsidR="00D766E7">
        <w:t xml:space="preserve">turning up for the 11am start, which we did! </w:t>
      </w:r>
      <w:r w:rsidR="00A9273B">
        <w:t xml:space="preserve"> I needed some time to sort out the dimensions in advance. </w:t>
      </w:r>
      <w:r w:rsidR="00D766E7">
        <w:t xml:space="preserve"> I had tried a 26-person version at the 2025 </w:t>
      </w:r>
      <w:proofErr w:type="spellStart"/>
      <w:r w:rsidR="00D766E7">
        <w:t>Madfest</w:t>
      </w:r>
      <w:proofErr w:type="spellEnd"/>
      <w:r w:rsidR="00D766E7">
        <w:t>, but that did not go so well as I had the dimensions screwed up</w:t>
      </w:r>
      <w:r w:rsidR="00D766E7">
        <w:rPr>
          <w:rStyle w:val="FootnoteReference"/>
        </w:rPr>
        <w:footnoteReference w:id="1"/>
      </w:r>
      <w:r w:rsidR="00FD5751">
        <w:t>. I workshopped a size-corrected 26-person version at the IJA festival in Indiana in summer 2025</w:t>
      </w:r>
      <w:r w:rsidR="00A9273B">
        <w:t xml:space="preserve">, which worked, </w:t>
      </w:r>
      <w:r w:rsidR="00FD5751">
        <w:t xml:space="preserve">though the room size in that case limited the </w:t>
      </w:r>
      <w:r w:rsidR="00A9273B">
        <w:t xml:space="preserve">overall </w:t>
      </w:r>
      <w:r w:rsidR="00FD5751">
        <w:t xml:space="preserve">pattern size.   The original set up </w:t>
      </w:r>
      <w:r w:rsidR="00A9273B">
        <w:t xml:space="preserve">had </w:t>
      </w:r>
      <w:r w:rsidR="00FD5751">
        <w:t>22 movers (11 going</w:t>
      </w:r>
      <w:r w:rsidR="00651B06">
        <w:t xml:space="preserve"> along each path</w:t>
      </w:r>
      <w:r w:rsidR="00FD5751">
        <w:t>), and 4 `jokers`, who pass with movers just before they cross the center.   In setting up for 2026, I wanted to be flexible with the final number, and so I needed a fast set up simpler than the geometric method I used on the first try.</w:t>
      </w:r>
      <w:r w:rsidR="00D86198">
        <w:t xml:space="preserve">  I also realize</w:t>
      </w:r>
      <w:r w:rsidR="003B58D3">
        <w:t>d</w:t>
      </w:r>
      <w:r w:rsidR="00D86198">
        <w:t xml:space="preserve"> that with the comfortable 8-count passing rhythm (thanks Dan for calling the beats), that we can get by with just two jokers, one for</w:t>
      </w:r>
      <w:r w:rsidR="003B58D3">
        <w:t xml:space="preserve"> each path</w:t>
      </w:r>
      <w:r w:rsidR="00D86198">
        <w:t>, who rotate about 180 degrees between alternating passes to their respective movers</w:t>
      </w:r>
      <w:r w:rsidR="00490CC2">
        <w:t xml:space="preserve"> (Since the two jokers need to rotate, I consider that all jugglers have moving roles in the pattern.) </w:t>
      </w:r>
      <w:r w:rsidR="00D86198">
        <w:t xml:space="preserve">   Here I give a bit more of detail on the set up that may help in future attempts.</w:t>
      </w:r>
      <w:r w:rsidR="00CA7799">
        <w:t xml:space="preserve">  </w:t>
      </w:r>
    </w:p>
    <w:p w14:paraId="69954954" w14:textId="77777777" w:rsidR="00CA7799" w:rsidRDefault="00D86198" w:rsidP="00CA7799">
      <w:pPr>
        <w:keepNext/>
      </w:pPr>
      <w:r>
        <w:rPr>
          <w:noProof/>
        </w:rPr>
        <w:lastRenderedPageBreak/>
        <w:drawing>
          <wp:inline distT="0" distB="0" distL="0" distR="0" wp14:anchorId="24F6E8CD" wp14:editId="62C98E96">
            <wp:extent cx="3345366" cy="2509025"/>
            <wp:effectExtent l="25400" t="25400" r="20320" b="31115"/>
            <wp:docPr id="1352189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89982" name="Picture 1352189982"/>
                    <pic:cNvPicPr/>
                  </pic:nvPicPr>
                  <pic:blipFill>
                    <a:blip r:embed="rId6" cstate="print">
                      <a:extLst>
                        <a:ext uri="{28A0092B-C50C-407E-A947-70E740481C1C}">
                          <a14:useLocalDpi xmlns:a14="http://schemas.microsoft.com/office/drawing/2010/main" val="0"/>
                        </a:ext>
                      </a:extLst>
                    </a:blip>
                    <a:stretch>
                      <a:fillRect/>
                    </a:stretch>
                  </pic:blipFill>
                  <pic:spPr>
                    <a:xfrm>
                      <a:off x="0" y="0"/>
                      <a:ext cx="3345366" cy="2509025"/>
                    </a:xfrm>
                    <a:prstGeom prst="rect">
                      <a:avLst/>
                    </a:prstGeom>
                    <a:ln w="19050">
                      <a:solidFill>
                        <a:schemeClr val="bg1">
                          <a:lumMod val="65000"/>
                        </a:schemeClr>
                      </a:solidFill>
                    </a:ln>
                  </pic:spPr>
                </pic:pic>
              </a:graphicData>
            </a:graphic>
          </wp:inline>
        </w:drawing>
      </w:r>
    </w:p>
    <w:p w14:paraId="0385DB0C" w14:textId="2ED4C32F" w:rsidR="00D86198" w:rsidRDefault="00CA7799" w:rsidP="00CA7799">
      <w:pPr>
        <w:pStyle w:val="Caption"/>
      </w:pPr>
      <w:r>
        <w:t xml:space="preserve">Figure </w:t>
      </w:r>
      <w:fldSimple w:instr=" SEQ Figure \* ARABIC ">
        <w:r w:rsidR="006E26D0">
          <w:rPr>
            <w:noProof/>
          </w:rPr>
          <w:t>1</w:t>
        </w:r>
      </w:fldSimple>
      <w:r>
        <w:t xml:space="preserve">. </w:t>
      </w:r>
      <w:proofErr w:type="gramStart"/>
      <w:r>
        <w:t>22 person</w:t>
      </w:r>
      <w:proofErr w:type="gramEnd"/>
      <w:r>
        <w:t xml:space="preserve"> lemniscate, 2025 </w:t>
      </w:r>
      <w:proofErr w:type="spellStart"/>
      <w:r>
        <w:t>Madfest</w:t>
      </w:r>
      <w:proofErr w:type="spellEnd"/>
    </w:p>
    <w:p w14:paraId="23A25F9C" w14:textId="3EC399AE" w:rsidR="006E26D0" w:rsidRDefault="00CA7799">
      <w:r>
        <w:t xml:space="preserve">Figure 1 </w:t>
      </w:r>
      <w:r w:rsidR="00A86551">
        <w:t xml:space="preserve">summarizes </w:t>
      </w:r>
      <w:r>
        <w:t xml:space="preserve">the set up from 2025, involving 22 movers.   The edges of that yellow band constitute paths of two groups of jugglers – circles and squares in this representation. The circles are moving counter-clockwise (from above) on the inside of the right-hand loop and they move clockwise on the outside of the left-hand loop.  </w:t>
      </w:r>
      <w:r w:rsidR="00004FF8">
        <w:t xml:space="preserve">The squares are going on the opposite path and the opposite direction, moving clockwise on the outside of the right loop and counterclockwise on the inside of the left loop.  The solid/open shading distinguishes odd beats and even beats; there are basically twice as many spots marked as jugglers, with jugglers moving after each pass into the next position along the respective path. Passes happen between jugglers on the opposite paths.  The interesting business is in the crossing of paths, which we enable by having stop-sign positions being the only 4 positions in the pattern which when a juggler gets their the neither pass nor move on the next available beat; i.e. they wait </w:t>
      </w:r>
      <w:r w:rsidR="009F509D">
        <w:t xml:space="preserve">one passing beat </w:t>
      </w:r>
      <w:r w:rsidR="00004FF8">
        <w:t>for the two jugglers crossing the other way to cross first.   I’ll say more about the crossing business later, but first I share a few notes about the pattern set up.</w:t>
      </w:r>
      <w:r w:rsidR="00CC08CE">
        <w:t xml:space="preserve">  **</w:t>
      </w:r>
    </w:p>
    <w:p w14:paraId="481E2D71" w14:textId="5CABE1B4" w:rsidR="009A4F8F" w:rsidRDefault="009A4F8F">
      <w:pPr>
        <w:rPr>
          <w:i/>
          <w:iCs/>
          <w:color w:val="FF0000"/>
        </w:rPr>
      </w:pPr>
      <w:commentRangeStart w:id="0"/>
      <w:r>
        <w:rPr>
          <w:i/>
          <w:iCs/>
          <w:noProof/>
          <w:color w:val="FF0000"/>
        </w:rPr>
        <w:lastRenderedPageBreak/>
        <w:drawing>
          <wp:inline distT="0" distB="0" distL="0" distR="0" wp14:anchorId="48FE98C5" wp14:editId="129D45C5">
            <wp:extent cx="4022979" cy="5363973"/>
            <wp:effectExtent l="2540" t="0" r="5715" b="5715"/>
            <wp:docPr id="124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50" name="Picture 1243150"/>
                    <pic:cNvPicPr/>
                  </pic:nvPicPr>
                  <pic:blipFill>
                    <a:blip r:embed="rId7" cstate="print">
                      <a:extLst>
                        <a:ext uri="{28A0092B-C50C-407E-A947-70E740481C1C}">
                          <a14:useLocalDpi xmlns:a14="http://schemas.microsoft.com/office/drawing/2010/main" val="0"/>
                        </a:ext>
                      </a:extLst>
                    </a:blip>
                    <a:stretch>
                      <a:fillRect/>
                    </a:stretch>
                  </pic:blipFill>
                  <pic:spPr>
                    <a:xfrm rot="16200000">
                      <a:off x="0" y="0"/>
                      <a:ext cx="4060922" cy="5414564"/>
                    </a:xfrm>
                    <a:prstGeom prst="rect">
                      <a:avLst/>
                    </a:prstGeom>
                  </pic:spPr>
                </pic:pic>
              </a:graphicData>
            </a:graphic>
          </wp:inline>
        </w:drawing>
      </w:r>
      <w:commentRangeEnd w:id="0"/>
      <w:r>
        <w:rPr>
          <w:rStyle w:val="CommentReference"/>
        </w:rPr>
        <w:commentReference w:id="0"/>
      </w:r>
    </w:p>
    <w:p w14:paraId="0F57CC60" w14:textId="3E1BB5E7" w:rsidR="006E26D0" w:rsidRPr="006E26D0" w:rsidRDefault="006E26D0">
      <w:pPr>
        <w:rPr>
          <w:color w:val="FF0000"/>
        </w:rPr>
      </w:pPr>
      <w:r w:rsidRPr="006E26D0">
        <w:rPr>
          <w:i/>
          <w:iCs/>
          <w:color w:val="FF0000"/>
        </w:rPr>
        <w:t>Pic:</w:t>
      </w:r>
      <w:r w:rsidRPr="006E26D0">
        <w:rPr>
          <w:color w:val="FF0000"/>
        </w:rPr>
        <w:t xml:space="preserve"> show tools needed for set up: rope, tape measure, tape, floor markers, two decks of playing cards</w:t>
      </w:r>
    </w:p>
    <w:p w14:paraId="10F3865A" w14:textId="7B0E150C" w:rsidR="00D86198" w:rsidRDefault="009F509D">
      <w:r>
        <w:t>T</w:t>
      </w:r>
      <w:r w:rsidR="00CA7799">
        <w:t>here’s nothing sacred about 22</w:t>
      </w:r>
      <w:r>
        <w:t xml:space="preserve"> movers</w:t>
      </w:r>
      <w:r w:rsidR="00CA7799">
        <w:t xml:space="preserve">.  The </w:t>
      </w:r>
      <w:r w:rsidR="00A9273B">
        <w:t xml:space="preserve">pattern’s </w:t>
      </w:r>
      <w:r w:rsidR="00CA7799">
        <w:t xml:space="preserve">crossing and moving rules work as long as you have the same </w:t>
      </w:r>
      <w:r w:rsidR="00CA7799" w:rsidRPr="004D209C">
        <w:rPr>
          <w:b/>
          <w:bCs/>
        </w:rPr>
        <w:t>odd</w:t>
      </w:r>
      <w:r w:rsidR="00CA7799">
        <w:t xml:space="preserve"> number</w:t>
      </w:r>
      <w:r w:rsidR="004D209C">
        <w:t xml:space="preserve"> of jugglers</w:t>
      </w:r>
      <w:r w:rsidR="00CA7799">
        <w:t xml:space="preserve"> moving along the two</w:t>
      </w:r>
      <w:r>
        <w:t xml:space="preserve"> opposite paths</w:t>
      </w:r>
      <w:r w:rsidR="004D209C">
        <w:t xml:space="preserve">.  (The crossing rule doesn’t work if you have an even number of </w:t>
      </w:r>
      <w:r w:rsidR="003B58D3">
        <w:t>jugglers</w:t>
      </w:r>
      <w:r w:rsidR="004D209C">
        <w:t xml:space="preserve"> on each path!) We had 19 movers on each path </w:t>
      </w:r>
      <w:r>
        <w:t xml:space="preserve">at the 2026 </w:t>
      </w:r>
      <w:proofErr w:type="spellStart"/>
      <w:r>
        <w:t>Madfest</w:t>
      </w:r>
      <w:proofErr w:type="spellEnd"/>
      <w:r>
        <w:t xml:space="preserve"> big pattern</w:t>
      </w:r>
      <w:r w:rsidR="00E75FFA">
        <w:t xml:space="preserve"> (i.e., 38 movers)</w:t>
      </w:r>
      <w:r>
        <w:t xml:space="preserve">. </w:t>
      </w:r>
      <w:r w:rsidR="004D209C">
        <w:t xml:space="preserve"> Each set of 19 split</w:t>
      </w:r>
      <w:r w:rsidR="00A9273B">
        <w:t>s</w:t>
      </w:r>
      <w:r w:rsidR="004D209C">
        <w:t xml:space="preserve"> into two almost equal</w:t>
      </w:r>
      <w:r w:rsidR="003B58D3">
        <w:t>-sized</w:t>
      </w:r>
      <w:r w:rsidR="004D209C">
        <w:t xml:space="preserve"> groups (10 and 9) who populate the two loops</w:t>
      </w:r>
      <w:r w:rsidR="00651B06">
        <w:t xml:space="preserve"> (i.e., sides)</w:t>
      </w:r>
      <w:r w:rsidR="004D209C">
        <w:t xml:space="preserve"> of the</w:t>
      </w:r>
      <w:r w:rsidR="00A9273B">
        <w:t>ir path through the lemniscate</w:t>
      </w:r>
      <w:r w:rsidR="009A2F8E">
        <w:t xml:space="preserve">. On each </w:t>
      </w:r>
      <w:r w:rsidR="003B58D3">
        <w:t>loop</w:t>
      </w:r>
      <w:r w:rsidR="009A2F8E">
        <w:t xml:space="preserve">, 10 </w:t>
      </w:r>
      <w:r w:rsidR="003B58D3">
        <w:t>were</w:t>
      </w:r>
      <w:r w:rsidR="009A2F8E">
        <w:t xml:space="preserve"> on the outer</w:t>
      </w:r>
      <w:r w:rsidR="003B58D3">
        <w:t xml:space="preserve"> path </w:t>
      </w:r>
      <w:r w:rsidR="009A2F8E">
        <w:t xml:space="preserve">and 9 </w:t>
      </w:r>
      <w:r w:rsidR="003B58D3">
        <w:t>were</w:t>
      </w:r>
      <w:r w:rsidR="009A2F8E">
        <w:t xml:space="preserve"> on the inner.   The resulting 4 groups (10/9/10/9) </w:t>
      </w:r>
      <w:r w:rsidR="003B58D3">
        <w:t>were</w:t>
      </w:r>
      <w:r w:rsidR="009A2F8E">
        <w:t xml:space="preserve"> conveniently labeled ace, two, three…, ten of one suit, ace, two, </w:t>
      </w:r>
      <w:proofErr w:type="spellStart"/>
      <w:r w:rsidR="009A2F8E">
        <w:t>etc</w:t>
      </w:r>
      <w:proofErr w:type="spellEnd"/>
      <w:r w:rsidR="009A2F8E">
        <w:t xml:space="preserve"> up to nine of another, and so on, covering the four suits.   </w:t>
      </w:r>
      <w:r w:rsidR="00D569C3">
        <w:t>I s</w:t>
      </w:r>
      <w:r w:rsidR="009A2F8E">
        <w:t xml:space="preserve">huffled one reduced deck of cards and had the 38 participants randomly draw their respective card, which indicated where they would start the pattern.  I separately had preset the same cards from a second deck down on the floor.  </w:t>
      </w:r>
      <w:r w:rsidR="00D569C3">
        <w:t>(</w:t>
      </w:r>
      <w:r w:rsidR="009A2F8E">
        <w:t>I</w:t>
      </w:r>
      <w:r w:rsidR="00D569C3">
        <w:t xml:space="preserve"> have</w:t>
      </w:r>
      <w:r w:rsidR="009A2F8E">
        <w:t xml:space="preserve"> used this device for a number of big patterns, and it’s very convenient to get people where they need to be all at once.</w:t>
      </w:r>
      <w:r w:rsidR="00D569C3">
        <w:t>)</w:t>
      </w:r>
    </w:p>
    <w:p w14:paraId="6BB671E0" w14:textId="77777777" w:rsidR="006E26D0" w:rsidRDefault="009D6223" w:rsidP="006E26D0">
      <w:pPr>
        <w:keepNext/>
      </w:pPr>
      <w:r>
        <w:rPr>
          <w:noProof/>
        </w:rPr>
        <w:lastRenderedPageBreak/>
        <w:drawing>
          <wp:inline distT="0" distB="0" distL="0" distR="0" wp14:anchorId="294F0630" wp14:editId="41F4A9E4">
            <wp:extent cx="5848350" cy="358024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10252" cy="3618135"/>
                    </a:xfrm>
                    <a:prstGeom prst="rect">
                      <a:avLst/>
                    </a:prstGeom>
                  </pic:spPr>
                </pic:pic>
              </a:graphicData>
            </a:graphic>
          </wp:inline>
        </w:drawing>
      </w:r>
    </w:p>
    <w:p w14:paraId="4ECD9D20" w14:textId="32F02628" w:rsidR="009D6223" w:rsidRDefault="006E26D0" w:rsidP="006E26D0">
      <w:pPr>
        <w:pStyle w:val="Caption"/>
      </w:pPr>
      <w:r>
        <w:t xml:space="preserve">Figure </w:t>
      </w:r>
      <w:fldSimple w:instr=" SEQ Figure \* ARABIC ">
        <w:r>
          <w:rPr>
            <w:noProof/>
          </w:rPr>
          <w:t>2</w:t>
        </w:r>
      </w:fldSimple>
      <w:r>
        <w:t>. Living room simulation on the morning before the big pattern. The yellow/purple path is on the inner on the left and the outer on the right; the blue/green path is the opposite, being on the inner on the right and the outer on the left.</w:t>
      </w:r>
    </w:p>
    <w:p w14:paraId="57603DFE" w14:textId="7D33B258" w:rsidR="009D1BB6" w:rsidRDefault="009D1BB6"/>
    <w:p w14:paraId="41E61F5E" w14:textId="687189D6" w:rsidR="003B58D3" w:rsidRDefault="003B58D3">
      <w:r w:rsidRPr="003B58D3">
        <w:rPr>
          <w:b/>
          <w:bCs/>
        </w:rPr>
        <w:t>Setting the floor</w:t>
      </w:r>
      <w:r>
        <w:t>:</w:t>
      </w:r>
      <w:r w:rsidR="00651B06">
        <w:t xml:space="preserve">  The first thing to mark out is the center of the pattern and a square of side-length about 7’</w:t>
      </w:r>
      <w:r w:rsidR="009D1BB6">
        <w:t xml:space="preserve">, 6’’ (i.e. seven and half feet, or 90’’), </w:t>
      </w:r>
      <w:r w:rsidR="00651B06">
        <w:t>the diagonals of which will be paths taken as jugglers cross to the next loop (</w:t>
      </w:r>
      <w:r w:rsidR="009D1BB6">
        <w:t xml:space="preserve">about </w:t>
      </w:r>
      <w:r w:rsidR="00651B06">
        <w:t>10’</w:t>
      </w:r>
      <w:r w:rsidR="009D1BB6">
        <w:t>, 6”</w:t>
      </w:r>
      <w:r w:rsidR="00651B06">
        <w:t xml:space="preserve"> along those diagonals).   In my first attempt I had an elaborate geometric construction that allows one to make an almost perfect lemniscate shape *cite*; but that’s a bit restrictive compared to method I used on this last attempt.   **describe rope method**</w:t>
      </w:r>
      <w:r w:rsidR="00E75FFA">
        <w:t xml:space="preserve"> 5’ between marks…1-2’ extra off the inner square for a little </w:t>
      </w:r>
      <w:proofErr w:type="gramStart"/>
      <w:r w:rsidR="00E75FFA">
        <w:t>comfort;  20</w:t>
      </w:r>
      <w:proofErr w:type="gramEnd"/>
      <w:r w:rsidR="00E75FFA">
        <w:t>’’ either side of each mark for the floor markers…placing the cards</w:t>
      </w:r>
    </w:p>
    <w:p w14:paraId="0ADAC324" w14:textId="18D60EDC" w:rsidR="009D1BB6" w:rsidRDefault="009D1BB6">
      <w:r w:rsidRPr="009D1BB6">
        <w:rPr>
          <w:i/>
          <w:iCs/>
        </w:rPr>
        <w:t>Pic:</w:t>
      </w:r>
      <w:r>
        <w:t xml:space="preserve"> sketch out the inner square</w:t>
      </w:r>
    </w:p>
    <w:p w14:paraId="319FC2D8" w14:textId="1B935A8F" w:rsidR="003B58D3" w:rsidRDefault="003B58D3">
      <w:r w:rsidRPr="003B58D3">
        <w:rPr>
          <w:b/>
          <w:bCs/>
        </w:rPr>
        <w:t>The crossing</w:t>
      </w:r>
      <w:r>
        <w:t>:</w:t>
      </w:r>
      <w:r w:rsidR="00E75FFA">
        <w:t xml:space="preserve">  …have a crossing guard…; joker positions</w:t>
      </w:r>
    </w:p>
    <w:p w14:paraId="7DDC2113" w14:textId="77777777" w:rsidR="003B58D3" w:rsidRDefault="003B58D3"/>
    <w:p w14:paraId="3F97976B" w14:textId="5ED47995" w:rsidR="003B58D3" w:rsidRDefault="003B58D3">
      <w:pPr>
        <w:rPr>
          <w:b/>
          <w:bCs/>
        </w:rPr>
      </w:pPr>
      <w:r w:rsidRPr="003B58D3">
        <w:rPr>
          <w:b/>
          <w:bCs/>
        </w:rPr>
        <w:t>Metronome and other tricks to make the pattern go</w:t>
      </w:r>
    </w:p>
    <w:p w14:paraId="035CEFAD" w14:textId="55B2EA19" w:rsidR="00651B06" w:rsidRDefault="00651B06">
      <w:pPr>
        <w:rPr>
          <w:b/>
          <w:bCs/>
        </w:rPr>
      </w:pPr>
      <w:r>
        <w:rPr>
          <w:b/>
          <w:bCs/>
        </w:rPr>
        <w:t>160 moving parts</w:t>
      </w:r>
    </w:p>
    <w:p w14:paraId="43691E8D" w14:textId="1365450D" w:rsidR="00651B06" w:rsidRPr="003B58D3" w:rsidRDefault="00651B06">
      <w:pPr>
        <w:rPr>
          <w:b/>
          <w:bCs/>
        </w:rPr>
      </w:pPr>
      <w:proofErr w:type="gramStart"/>
      <w:r>
        <w:rPr>
          <w:b/>
          <w:bCs/>
        </w:rPr>
        <w:t>?Nathan</w:t>
      </w:r>
      <w:proofErr w:type="gramEnd"/>
      <w:r>
        <w:rPr>
          <w:b/>
          <w:bCs/>
        </w:rPr>
        <w:t xml:space="preserve"> and a piano roll? What’s the cycle?</w:t>
      </w:r>
    </w:p>
    <w:p w14:paraId="02314A23" w14:textId="77777777" w:rsidR="00D766E7" w:rsidRDefault="00D766E7"/>
    <w:p w14:paraId="6CDD0D58" w14:textId="77777777" w:rsidR="00D766E7" w:rsidRDefault="00D766E7"/>
    <w:sectPr w:rsidR="00D766E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anewton" w:date="2026-01-27T19:52:00Z" w:initials="m">
    <w:p w14:paraId="1F955B39" w14:textId="3FD968FB" w:rsidR="009A4F8F" w:rsidRDefault="009A4F8F">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F955B3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67B39B" w16cex:dateUtc="2026-01-28T01: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F955B39" w16cid:durableId="2A67B39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B46545" w14:textId="77777777" w:rsidR="00B32021" w:rsidRDefault="00B32021" w:rsidP="00D766E7">
      <w:pPr>
        <w:spacing w:after="0" w:line="240" w:lineRule="auto"/>
      </w:pPr>
      <w:r>
        <w:separator/>
      </w:r>
    </w:p>
  </w:endnote>
  <w:endnote w:type="continuationSeparator" w:id="0">
    <w:p w14:paraId="4DD8FCF8" w14:textId="77777777" w:rsidR="00B32021" w:rsidRDefault="00B32021" w:rsidP="00D766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A4D2FA" w14:textId="77777777" w:rsidR="00B32021" w:rsidRDefault="00B32021" w:rsidP="00D766E7">
      <w:pPr>
        <w:spacing w:after="0" w:line="240" w:lineRule="auto"/>
      </w:pPr>
      <w:r>
        <w:separator/>
      </w:r>
    </w:p>
  </w:footnote>
  <w:footnote w:type="continuationSeparator" w:id="0">
    <w:p w14:paraId="006F6F2F" w14:textId="77777777" w:rsidR="00B32021" w:rsidRDefault="00B32021" w:rsidP="00D766E7">
      <w:pPr>
        <w:spacing w:after="0" w:line="240" w:lineRule="auto"/>
      </w:pPr>
      <w:r>
        <w:continuationSeparator/>
      </w:r>
    </w:p>
  </w:footnote>
  <w:footnote w:id="1">
    <w:p w14:paraId="4DF0DDA7" w14:textId="673E99C3" w:rsidR="00D766E7" w:rsidRDefault="00D766E7">
      <w:pPr>
        <w:pStyle w:val="FootnoteText"/>
      </w:pPr>
      <w:r>
        <w:rPr>
          <w:rStyle w:val="FootnoteReference"/>
        </w:rPr>
        <w:footnoteRef/>
      </w:r>
      <w:r>
        <w:t xml:space="preserve"> The lemniscate shape </w:t>
      </w:r>
      <w:r w:rsidR="009C3BEA">
        <w:t>can be described variously; e.g. locus of points where the product of distances to two fixed points is constant is one way.  And there’s another way based on `pedal` functions.  It turns out that the foci of the shape in one case are at its edges and in the other case are interior; I mixed them up in my preparations for the first big pattern attempt (in Jan 2025), which meant everything was too small by a factor of about square root of 2</w:t>
      </w:r>
      <w:r w:rsidR="00FD5751">
        <w:t>!</w:t>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newton">
    <w15:presenceInfo w15:providerId="None" w15:userId="manewt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5E9"/>
    <w:rsid w:val="00004FF8"/>
    <w:rsid w:val="00120727"/>
    <w:rsid w:val="001536A4"/>
    <w:rsid w:val="001870A4"/>
    <w:rsid w:val="002F67EE"/>
    <w:rsid w:val="003B58D3"/>
    <w:rsid w:val="00490CC2"/>
    <w:rsid w:val="004D209C"/>
    <w:rsid w:val="00620E57"/>
    <w:rsid w:val="00651B06"/>
    <w:rsid w:val="00696FB6"/>
    <w:rsid w:val="006E26D0"/>
    <w:rsid w:val="007210DF"/>
    <w:rsid w:val="00810CA4"/>
    <w:rsid w:val="00873437"/>
    <w:rsid w:val="008C4EEC"/>
    <w:rsid w:val="008E2008"/>
    <w:rsid w:val="009A2F8E"/>
    <w:rsid w:val="009A4F8F"/>
    <w:rsid w:val="009B5188"/>
    <w:rsid w:val="009C029A"/>
    <w:rsid w:val="009C3BEA"/>
    <w:rsid w:val="009D1BB6"/>
    <w:rsid w:val="009D28C7"/>
    <w:rsid w:val="009D6223"/>
    <w:rsid w:val="009F509D"/>
    <w:rsid w:val="00A57C14"/>
    <w:rsid w:val="00A86551"/>
    <w:rsid w:val="00A9273B"/>
    <w:rsid w:val="00B32021"/>
    <w:rsid w:val="00B70B54"/>
    <w:rsid w:val="00B76EC9"/>
    <w:rsid w:val="00CA7799"/>
    <w:rsid w:val="00CC08CE"/>
    <w:rsid w:val="00CD5FB7"/>
    <w:rsid w:val="00D569C3"/>
    <w:rsid w:val="00D766E7"/>
    <w:rsid w:val="00D86198"/>
    <w:rsid w:val="00DD64BA"/>
    <w:rsid w:val="00E025E9"/>
    <w:rsid w:val="00E1603B"/>
    <w:rsid w:val="00E75FFA"/>
    <w:rsid w:val="00EC1B6A"/>
    <w:rsid w:val="00FD57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474FB3"/>
  <w15:chartTrackingRefBased/>
  <w15:docId w15:val="{E071E925-99E4-CB4C-8D7E-452C2C507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025E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025E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025E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025E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025E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025E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025E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025E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025E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25E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025E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025E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025E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025E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025E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025E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025E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025E9"/>
    <w:rPr>
      <w:rFonts w:eastAsiaTheme="majorEastAsia" w:cstheme="majorBidi"/>
      <w:color w:val="272727" w:themeColor="text1" w:themeTint="D8"/>
    </w:rPr>
  </w:style>
  <w:style w:type="paragraph" w:styleId="Title">
    <w:name w:val="Title"/>
    <w:basedOn w:val="Normal"/>
    <w:next w:val="Normal"/>
    <w:link w:val="TitleChar"/>
    <w:uiPriority w:val="10"/>
    <w:qFormat/>
    <w:rsid w:val="00E025E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25E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025E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025E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025E9"/>
    <w:pPr>
      <w:spacing w:before="160"/>
      <w:jc w:val="center"/>
    </w:pPr>
    <w:rPr>
      <w:i/>
      <w:iCs/>
      <w:color w:val="404040" w:themeColor="text1" w:themeTint="BF"/>
    </w:rPr>
  </w:style>
  <w:style w:type="character" w:customStyle="1" w:styleId="QuoteChar">
    <w:name w:val="Quote Char"/>
    <w:basedOn w:val="DefaultParagraphFont"/>
    <w:link w:val="Quote"/>
    <w:uiPriority w:val="29"/>
    <w:rsid w:val="00E025E9"/>
    <w:rPr>
      <w:i/>
      <w:iCs/>
      <w:color w:val="404040" w:themeColor="text1" w:themeTint="BF"/>
    </w:rPr>
  </w:style>
  <w:style w:type="paragraph" w:styleId="ListParagraph">
    <w:name w:val="List Paragraph"/>
    <w:basedOn w:val="Normal"/>
    <w:uiPriority w:val="34"/>
    <w:qFormat/>
    <w:rsid w:val="00E025E9"/>
    <w:pPr>
      <w:ind w:left="720"/>
      <w:contextualSpacing/>
    </w:pPr>
  </w:style>
  <w:style w:type="character" w:styleId="IntenseEmphasis">
    <w:name w:val="Intense Emphasis"/>
    <w:basedOn w:val="DefaultParagraphFont"/>
    <w:uiPriority w:val="21"/>
    <w:qFormat/>
    <w:rsid w:val="00E025E9"/>
    <w:rPr>
      <w:i/>
      <w:iCs/>
      <w:color w:val="2F5496" w:themeColor="accent1" w:themeShade="BF"/>
    </w:rPr>
  </w:style>
  <w:style w:type="paragraph" w:styleId="IntenseQuote">
    <w:name w:val="Intense Quote"/>
    <w:basedOn w:val="Normal"/>
    <w:next w:val="Normal"/>
    <w:link w:val="IntenseQuoteChar"/>
    <w:uiPriority w:val="30"/>
    <w:qFormat/>
    <w:rsid w:val="00E025E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025E9"/>
    <w:rPr>
      <w:i/>
      <w:iCs/>
      <w:color w:val="2F5496" w:themeColor="accent1" w:themeShade="BF"/>
    </w:rPr>
  </w:style>
  <w:style w:type="character" w:styleId="IntenseReference">
    <w:name w:val="Intense Reference"/>
    <w:basedOn w:val="DefaultParagraphFont"/>
    <w:uiPriority w:val="32"/>
    <w:qFormat/>
    <w:rsid w:val="00E025E9"/>
    <w:rPr>
      <w:b/>
      <w:bCs/>
      <w:smallCaps/>
      <w:color w:val="2F5496" w:themeColor="accent1" w:themeShade="BF"/>
      <w:spacing w:val="5"/>
    </w:rPr>
  </w:style>
  <w:style w:type="paragraph" w:styleId="FootnoteText">
    <w:name w:val="footnote text"/>
    <w:basedOn w:val="Normal"/>
    <w:link w:val="FootnoteTextChar"/>
    <w:uiPriority w:val="99"/>
    <w:semiHidden/>
    <w:unhideWhenUsed/>
    <w:rsid w:val="00D766E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766E7"/>
    <w:rPr>
      <w:sz w:val="20"/>
      <w:szCs w:val="20"/>
    </w:rPr>
  </w:style>
  <w:style w:type="character" w:styleId="FootnoteReference">
    <w:name w:val="footnote reference"/>
    <w:basedOn w:val="DefaultParagraphFont"/>
    <w:uiPriority w:val="99"/>
    <w:semiHidden/>
    <w:unhideWhenUsed/>
    <w:rsid w:val="00D766E7"/>
    <w:rPr>
      <w:vertAlign w:val="superscript"/>
    </w:rPr>
  </w:style>
  <w:style w:type="paragraph" w:styleId="Caption">
    <w:name w:val="caption"/>
    <w:basedOn w:val="Normal"/>
    <w:next w:val="Normal"/>
    <w:uiPriority w:val="35"/>
    <w:unhideWhenUsed/>
    <w:qFormat/>
    <w:rsid w:val="00CA7799"/>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9A4F8F"/>
    <w:rPr>
      <w:sz w:val="16"/>
      <w:szCs w:val="16"/>
    </w:rPr>
  </w:style>
  <w:style w:type="paragraph" w:styleId="CommentText">
    <w:name w:val="annotation text"/>
    <w:basedOn w:val="Normal"/>
    <w:link w:val="CommentTextChar"/>
    <w:uiPriority w:val="99"/>
    <w:semiHidden/>
    <w:unhideWhenUsed/>
    <w:rsid w:val="009A4F8F"/>
    <w:pPr>
      <w:spacing w:line="240" w:lineRule="auto"/>
    </w:pPr>
    <w:rPr>
      <w:sz w:val="20"/>
      <w:szCs w:val="20"/>
    </w:rPr>
  </w:style>
  <w:style w:type="character" w:customStyle="1" w:styleId="CommentTextChar">
    <w:name w:val="Comment Text Char"/>
    <w:basedOn w:val="DefaultParagraphFont"/>
    <w:link w:val="CommentText"/>
    <w:uiPriority w:val="99"/>
    <w:semiHidden/>
    <w:rsid w:val="009A4F8F"/>
    <w:rPr>
      <w:sz w:val="20"/>
      <w:szCs w:val="20"/>
    </w:rPr>
  </w:style>
  <w:style w:type="paragraph" w:styleId="CommentSubject">
    <w:name w:val="annotation subject"/>
    <w:basedOn w:val="CommentText"/>
    <w:next w:val="CommentText"/>
    <w:link w:val="CommentSubjectChar"/>
    <w:uiPriority w:val="99"/>
    <w:semiHidden/>
    <w:unhideWhenUsed/>
    <w:rsid w:val="009A4F8F"/>
    <w:rPr>
      <w:b/>
      <w:bCs/>
    </w:rPr>
  </w:style>
  <w:style w:type="character" w:customStyle="1" w:styleId="CommentSubjectChar">
    <w:name w:val="Comment Subject Char"/>
    <w:basedOn w:val="CommentTextChar"/>
    <w:link w:val="CommentSubject"/>
    <w:uiPriority w:val="99"/>
    <w:semiHidden/>
    <w:rsid w:val="009A4F8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3.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microsoft.com/office/2018/08/relationships/commentsExtensible" Target="commentsExtensible.xml"/><Relationship Id="rId5" Type="http://schemas.openxmlformats.org/officeDocument/2006/relationships/endnotes" Target="endnotes.xml"/><Relationship Id="rId15" Type="http://schemas.openxmlformats.org/officeDocument/2006/relationships/theme" Target="theme/theme1.xml"/><Relationship Id="rId10" Type="http://schemas.microsoft.com/office/2016/09/relationships/commentsIds" Target="commentsIds.xml"/><Relationship Id="rId4" Type="http://schemas.openxmlformats.org/officeDocument/2006/relationships/footnotes" Target="footnotes.xml"/><Relationship Id="rId9" Type="http://schemas.microsoft.com/office/2011/relationships/commentsExtended" Target="commentsExtended.xml"/><Relationship Id="rId14"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138</TotalTime>
  <Pages>5</Pages>
  <Words>992</Words>
  <Characters>5657</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manewton</dc:creator>
  <cp:keywords/>
  <dc:description/>
  <cp:lastModifiedBy>Microsoft Office User</cp:lastModifiedBy>
  <cp:revision>7</cp:revision>
  <dcterms:created xsi:type="dcterms:W3CDTF">2026-01-27T03:39:00Z</dcterms:created>
  <dcterms:modified xsi:type="dcterms:W3CDTF">2026-01-28T14:37:00Z</dcterms:modified>
</cp:coreProperties>
</file>